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BE" w:rsidRPr="00DF34D0" w:rsidRDefault="009A23BE" w:rsidP="009A23BE">
      <w:pPr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DF34D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ИНСТРУКЦИЯ</w:t>
      </w:r>
    </w:p>
    <w:p w:rsidR="009A23BE" w:rsidRPr="00DF34D0" w:rsidRDefault="009A23BE" w:rsidP="009A23BE">
      <w:pPr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DF34D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за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правене на презентация</w:t>
      </w:r>
    </w:p>
    <w:p w:rsidR="009A23BE" w:rsidRDefault="009A23BE" w:rsidP="009F35C6">
      <w:pPr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9F35C6" w:rsidRDefault="009F35C6" w:rsidP="009F35C6">
      <w:pPr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И при двете форми на </w:t>
      </w:r>
      <w:r w:rsidR="009A23BE">
        <w:rPr>
          <w:rFonts w:ascii="Arial" w:hAnsi="Arial" w:cs="Arial"/>
          <w:bCs/>
          <w:color w:val="000000" w:themeColor="text1"/>
          <w:sz w:val="28"/>
          <w:szCs w:val="28"/>
        </w:rPr>
        <w:t>дистанционното обучение – синхронната и асинхронната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трябва да имаме презентации, 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защото, както гласи една древна китайска мъдрост:</w:t>
      </w:r>
    </w:p>
    <w:p w:rsidR="009A23BE" w:rsidRPr="002A4661" w:rsidRDefault="009A23BE" w:rsidP="009F35C6">
      <w:pPr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9F35C6" w:rsidRPr="002A4661" w:rsidRDefault="009F35C6" w:rsidP="009F35C6">
      <w:pPr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Чувам – забравям.</w:t>
      </w:r>
      <w:bookmarkStart w:id="0" w:name="_GoBack"/>
      <w:bookmarkEnd w:id="0"/>
    </w:p>
    <w:p w:rsidR="009F35C6" w:rsidRPr="002A4661" w:rsidRDefault="009F35C6" w:rsidP="009F35C6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/>
          <w:bCs/>
          <w:color w:val="000000" w:themeColor="text1"/>
          <w:sz w:val="28"/>
          <w:szCs w:val="28"/>
        </w:rPr>
        <w:t>Виждам – запомням.</w:t>
      </w:r>
    </w:p>
    <w:p w:rsidR="009F35C6" w:rsidRPr="002A4661" w:rsidRDefault="009F35C6" w:rsidP="009F35C6">
      <w:pPr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Правя – разбирам.</w:t>
      </w:r>
    </w:p>
    <w:p w:rsidR="009F35C6" w:rsidRPr="002A4661" w:rsidRDefault="009F35C6" w:rsidP="009F35C6">
      <w:pPr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9F35C6" w:rsidRPr="002A4661" w:rsidRDefault="002349DE" w:rsidP="009F35C6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И</w:t>
      </w:r>
      <w:r w:rsidR="009F35C6" w:rsidRPr="002A4661">
        <w:rPr>
          <w:rFonts w:ascii="Arial" w:hAnsi="Arial" w:cs="Arial"/>
          <w:color w:val="000000" w:themeColor="text1"/>
          <w:sz w:val="28"/>
          <w:szCs w:val="28"/>
        </w:rPr>
        <w:t>зследвания</w:t>
      </w:r>
      <w:r>
        <w:rPr>
          <w:rFonts w:ascii="Arial" w:hAnsi="Arial" w:cs="Arial"/>
          <w:color w:val="000000" w:themeColor="text1"/>
          <w:sz w:val="28"/>
          <w:szCs w:val="28"/>
        </w:rPr>
        <w:t>та</w:t>
      </w:r>
      <w:r w:rsidR="009F35C6" w:rsidRPr="002A4661">
        <w:rPr>
          <w:rFonts w:ascii="Arial" w:hAnsi="Arial" w:cs="Arial"/>
          <w:color w:val="000000" w:themeColor="text1"/>
          <w:sz w:val="28"/>
          <w:szCs w:val="28"/>
        </w:rPr>
        <w:t xml:space="preserve"> потвърждават, че зрителният информационен канал на човека е с много по-голяма пропускателна способност от слуховия и че мозъкът по-бързо и лесно възприема, обработва и запомня визуалната информация. </w:t>
      </w:r>
    </w:p>
    <w:p w:rsidR="009F35C6" w:rsidRDefault="009F35C6" w:rsidP="009F35C6">
      <w:pPr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Всеки урок/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лекция е моноспектакъл. Сценарист, режисьор, постановчик и артист е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учителят/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преподавателят. Декори са слайдовете на презентацията. Публика са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учениците/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студентите</w:t>
      </w:r>
      <w:r w:rsidR="008D4B34">
        <w:rPr>
          <w:rFonts w:ascii="Arial" w:hAnsi="Arial" w:cs="Arial"/>
          <w:bCs/>
          <w:color w:val="000000" w:themeColor="text1"/>
          <w:sz w:val="28"/>
          <w:szCs w:val="28"/>
        </w:rPr>
        <w:t xml:space="preserve"> – независимо,</w:t>
      </w:r>
      <w:r w:rsidR="00434FA1">
        <w:rPr>
          <w:rFonts w:ascii="Arial" w:hAnsi="Arial" w:cs="Arial"/>
          <w:bCs/>
          <w:color w:val="000000" w:themeColor="text1"/>
          <w:sz w:val="28"/>
          <w:szCs w:val="28"/>
        </w:rPr>
        <w:t xml:space="preserve"> дали са пред нас ил</w:t>
      </w:r>
      <w:r w:rsidR="008D4B34">
        <w:rPr>
          <w:rFonts w:ascii="Arial" w:hAnsi="Arial" w:cs="Arial"/>
          <w:bCs/>
          <w:color w:val="000000" w:themeColor="text1"/>
          <w:sz w:val="28"/>
          <w:szCs w:val="28"/>
        </w:rPr>
        <w:t>и на дистанция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:rsidR="009F35C6" w:rsidRPr="002A4661" w:rsidRDefault="009F35C6" w:rsidP="009F35C6">
      <w:pPr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Как да направим една презентация по-интересна, респ., по-информативна  и  по-атрактивна за  дигиталното  поколение? </w:t>
      </w:r>
    </w:p>
    <w:p w:rsidR="009F35C6" w:rsidRPr="002A4661" w:rsidRDefault="009F35C6" w:rsidP="009F35C6">
      <w:pPr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Много „просто“ – като я направим </w:t>
      </w:r>
      <w:r w:rsidRPr="002A466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интерактивна 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и</w:t>
      </w:r>
      <w:r w:rsidRPr="002A466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мултимедийна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, защото такава е информацията, която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учениците/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студентите ежедневно получават от интернет</w:t>
      </w:r>
      <w:r w:rsidR="00434FA1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 и с която те са свикнали.</w:t>
      </w:r>
    </w:p>
    <w:p w:rsidR="009F35C6" w:rsidRPr="002A4661" w:rsidRDefault="009F35C6" w:rsidP="009F35C6">
      <w:pPr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Ето и някои </w:t>
      </w:r>
      <w:r w:rsidR="002349DE">
        <w:rPr>
          <w:rFonts w:ascii="Arial" w:hAnsi="Arial" w:cs="Arial"/>
          <w:bCs/>
          <w:color w:val="000000" w:themeColor="text1"/>
          <w:sz w:val="28"/>
          <w:szCs w:val="28"/>
        </w:rPr>
        <w:t xml:space="preserve">конкретни 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п</w:t>
      </w:r>
      <w:r w:rsidR="006B5385">
        <w:rPr>
          <w:rFonts w:ascii="Arial" w:hAnsi="Arial" w:cs="Arial"/>
          <w:bCs/>
          <w:color w:val="000000" w:themeColor="text1"/>
          <w:sz w:val="28"/>
          <w:szCs w:val="28"/>
        </w:rPr>
        <w:t>репоръки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:</w:t>
      </w:r>
    </w:p>
    <w:p w:rsidR="009F35C6" w:rsidRPr="002A4661" w:rsidRDefault="009F35C6" w:rsidP="009F35C6">
      <w:pPr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Темата на презентацията трябва да бъде интересна</w:t>
      </w:r>
      <w:r w:rsidR="008D4B34">
        <w:rPr>
          <w:rFonts w:ascii="Arial" w:hAnsi="Arial" w:cs="Arial"/>
          <w:bCs/>
          <w:color w:val="000000" w:themeColor="text1"/>
          <w:sz w:val="28"/>
          <w:szCs w:val="28"/>
        </w:rPr>
        <w:t xml:space="preserve"> – </w:t>
      </w:r>
      <w:r w:rsidR="009A23BE">
        <w:rPr>
          <w:rFonts w:ascii="Arial" w:hAnsi="Arial" w:cs="Arial"/>
          <w:bCs/>
          <w:color w:val="000000" w:themeColor="text1"/>
          <w:sz w:val="28"/>
          <w:szCs w:val="28"/>
        </w:rPr>
        <w:t>естествено.</w:t>
      </w:r>
    </w:p>
    <w:p w:rsidR="009F35C6" w:rsidRDefault="009F35C6" w:rsidP="009F35C6">
      <w:pPr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Отделните слайдове трябва да следват в строга логическа последователност. </w:t>
      </w:r>
    </w:p>
    <w:p w:rsidR="00434FA1" w:rsidRPr="006B5385" w:rsidRDefault="00434FA1" w:rsidP="006B5385">
      <w:pPr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Желателно е презентацията да започва и завършва с усмивка.</w:t>
      </w:r>
    </w:p>
    <w:p w:rsidR="009F35C6" w:rsidRPr="002A4661" w:rsidRDefault="002349DE" w:rsidP="009F35C6">
      <w:pPr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Много важно е, о</w:t>
      </w:r>
      <w:r w:rsidR="009F35C6"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ще първите слайдове на презентацията да 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„</w:t>
      </w:r>
      <w:r w:rsidR="009F35C6" w:rsidRPr="002A4661">
        <w:rPr>
          <w:rFonts w:ascii="Arial" w:hAnsi="Arial" w:cs="Arial"/>
          <w:bCs/>
          <w:color w:val="000000" w:themeColor="text1"/>
          <w:sz w:val="28"/>
          <w:szCs w:val="28"/>
        </w:rPr>
        <w:t>грабнат”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F35C6" w:rsidRPr="002A4661">
        <w:rPr>
          <w:rFonts w:ascii="Arial" w:hAnsi="Arial" w:cs="Arial"/>
          <w:bCs/>
          <w:color w:val="000000" w:themeColor="text1"/>
          <w:sz w:val="28"/>
          <w:szCs w:val="28"/>
        </w:rPr>
        <w:t>аудиторията.</w:t>
      </w:r>
    </w:p>
    <w:p w:rsidR="009F35C6" w:rsidRPr="002A4661" w:rsidRDefault="009F35C6" w:rsidP="009F35C6">
      <w:pPr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Желателно е в началото на презентацията лекторът да сподели нещо лично, но - по възможност - свързано с темата.</w:t>
      </w:r>
    </w:p>
    <w:p w:rsidR="009F35C6" w:rsidRPr="002A4661" w:rsidRDefault="009F35C6" w:rsidP="009F35C6">
      <w:pPr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На всеки слайд, при възможност, трябва</w:t>
      </w:r>
      <w:r w:rsidR="00434FA1">
        <w:rPr>
          <w:rFonts w:ascii="Arial" w:hAnsi="Arial" w:cs="Arial"/>
          <w:bCs/>
          <w:color w:val="000000" w:themeColor="text1"/>
          <w:sz w:val="28"/>
          <w:szCs w:val="28"/>
        </w:rPr>
        <w:t xml:space="preserve"> да има някакво изображение -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D4B34">
        <w:rPr>
          <w:rFonts w:ascii="Arial" w:hAnsi="Arial" w:cs="Arial"/>
          <w:bCs/>
          <w:color w:val="000000" w:themeColor="text1"/>
          <w:sz w:val="28"/>
          <w:szCs w:val="28"/>
        </w:rPr>
        <w:t xml:space="preserve">чертеж, 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схема, снимка, картинка и др. и малко текст, които да подсещат лектора, за какво трябва да говори. </w:t>
      </w:r>
      <w:r w:rsidR="006B5385">
        <w:rPr>
          <w:rFonts w:ascii="Arial" w:hAnsi="Arial" w:cs="Arial"/>
          <w:bCs/>
          <w:color w:val="000000" w:themeColor="text1"/>
          <w:sz w:val="28"/>
          <w:szCs w:val="28"/>
        </w:rPr>
        <w:t>Ако картинките са две или повече, то те трябва да се появяват на екрана една след друга, за да могат да бъдат осмислени.</w:t>
      </w:r>
    </w:p>
    <w:p w:rsidR="009F35C6" w:rsidRDefault="009F35C6" w:rsidP="009F35C6">
      <w:pPr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Ако е наложително на даден слайд да има повече текст, то той трябва да бъде проектиран на екрана, т.е. поднасян</w:t>
      </w:r>
      <w:r w:rsidR="008D4B34">
        <w:rPr>
          <w:rFonts w:ascii="Arial" w:hAnsi="Arial" w:cs="Arial"/>
          <w:bCs/>
          <w:color w:val="000000" w:themeColor="text1"/>
          <w:sz w:val="28"/>
          <w:szCs w:val="28"/>
        </w:rPr>
        <w:t xml:space="preserve"> последователно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, на малки, логически свързани, порци</w:t>
      </w:r>
      <w:r w:rsidR="00434FA1">
        <w:rPr>
          <w:rFonts w:ascii="Arial" w:hAnsi="Arial" w:cs="Arial"/>
          <w:bCs/>
          <w:color w:val="000000" w:themeColor="text1"/>
          <w:sz w:val="28"/>
          <w:szCs w:val="28"/>
        </w:rPr>
        <w:t>и – след кликване върху мишката или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 натискане на клавиша „Стрелка надолу. Съседните порции текст трябва да са различни по цвят, за да се отличават една от друга.</w:t>
      </w:r>
    </w:p>
    <w:p w:rsidR="00E65144" w:rsidRPr="002A4661" w:rsidRDefault="00E65144" w:rsidP="002349DE">
      <w:pPr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Когато лекторът говори по даден слайд, той първо трябва да прочете </w:t>
      </w:r>
      <w:r w:rsidR="002349DE">
        <w:rPr>
          <w:rFonts w:ascii="Arial" w:hAnsi="Arial" w:cs="Arial"/>
          <w:bCs/>
          <w:color w:val="000000" w:themeColor="text1"/>
          <w:sz w:val="28"/>
          <w:szCs w:val="28"/>
        </w:rPr>
        <w:t xml:space="preserve">или преразкаже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написания на него текст, като са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възможни леки отклонения от него, а след това да добави още информация, ако това е нужно.</w:t>
      </w:r>
    </w:p>
    <w:p w:rsidR="009F35C6" w:rsidRPr="002A4661" w:rsidRDefault="009F35C6" w:rsidP="009F35C6">
      <w:pPr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Презентацията трябва да бъде „по-разчупена“. Как? Например, чрез включване в нея на:</w:t>
      </w:r>
    </w:p>
    <w:p w:rsidR="009F35C6" w:rsidRPr="002A4661" w:rsidRDefault="009F35C6" w:rsidP="00E65144">
      <w:pPr>
        <w:ind w:left="1162" w:hanging="196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- кратко филмче или анимация за някаква новост или за перспективите в развитието на съответната област;</w:t>
      </w:r>
    </w:p>
    <w:p w:rsidR="009F35C6" w:rsidRPr="002A4661" w:rsidRDefault="009F35C6" w:rsidP="009F35C6">
      <w:pPr>
        <w:ind w:left="1190" w:hanging="224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-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хипер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връзка към сайт в интернет с полезна информация;</w:t>
      </w:r>
    </w:p>
    <w:p w:rsidR="009F35C6" w:rsidRPr="002A4661" w:rsidRDefault="009F35C6" w:rsidP="009F35C6">
      <w:pPr>
        <w:ind w:left="1190" w:hanging="224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- мисъл на известен човек, касаеща съответната област;</w:t>
      </w:r>
    </w:p>
    <w:p w:rsidR="00434FA1" w:rsidRDefault="009F35C6" w:rsidP="00434FA1">
      <w:pPr>
        <w:ind w:left="1190" w:hanging="224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- а защо не и кратък академичен виц </w:t>
      </w:r>
      <w:r w:rsidRPr="002A466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65144">
        <w:rPr>
          <w:rFonts w:ascii="Arial" w:hAnsi="Arial" w:cs="Arial"/>
          <w:b/>
          <w:bCs/>
          <w:color w:val="FF0000"/>
          <w:sz w:val="28"/>
          <w:szCs w:val="28"/>
        </w:rPr>
        <w:t>:-)</w:t>
      </w:r>
    </w:p>
    <w:p w:rsidR="009F35C6" w:rsidRPr="002A4661" w:rsidRDefault="009F35C6" w:rsidP="009F35C6">
      <w:pPr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От значение е също така изборът на подходящ:</w:t>
      </w:r>
    </w:p>
    <w:p w:rsidR="009F35C6" w:rsidRPr="002A4661" w:rsidRDefault="009F35C6" w:rsidP="009F35C6">
      <w:pPr>
        <w:ind w:left="1162" w:hanging="196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- фон на слайда – трябва да бъде светъл</w:t>
      </w:r>
      <w:r w:rsidR="00E65144">
        <w:rPr>
          <w:rFonts w:ascii="Arial" w:hAnsi="Arial" w:cs="Arial"/>
          <w:bCs/>
          <w:color w:val="000000" w:themeColor="text1"/>
          <w:sz w:val="28"/>
          <w:szCs w:val="28"/>
        </w:rPr>
        <w:t>, релефен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 и неутрален, т.е. да не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доминира</w:t>
      </w:r>
      <w:r w:rsidR="002349DE">
        <w:rPr>
          <w:rFonts w:ascii="Arial" w:hAnsi="Arial" w:cs="Arial"/>
          <w:bCs/>
          <w:color w:val="000000" w:themeColor="text1"/>
          <w:sz w:val="28"/>
          <w:szCs w:val="28"/>
        </w:rPr>
        <w:t>, напр., като долния. Желателно е фонът да кореспондира с предмета на дисциплината. Долният фон е подходящ за дисциплини, свързани с компютърната техника.</w:t>
      </w:r>
    </w:p>
    <w:p w:rsidR="009F35C6" w:rsidRPr="002A4661" w:rsidRDefault="009F35C6" w:rsidP="009F35C6">
      <w:pPr>
        <w:ind w:left="1162" w:hanging="196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- шрифт за текста – препоръчително е да бъде </w:t>
      </w:r>
      <w:proofErr w:type="spellStart"/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Arial</w:t>
      </w:r>
      <w:proofErr w:type="spellEnd"/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, т.е. без тънко и дебело, за да се чете по-лесно;</w:t>
      </w:r>
    </w:p>
    <w:p w:rsidR="009F35C6" w:rsidRPr="002A4661" w:rsidRDefault="009F35C6" w:rsidP="009F35C6">
      <w:pPr>
        <w:ind w:left="1162" w:hanging="196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- големина на буквите – трябва да се четат безпроблемно</w:t>
      </w:r>
      <w:r w:rsidR="00E65144">
        <w:rPr>
          <w:rFonts w:ascii="Arial" w:hAnsi="Arial" w:cs="Arial"/>
          <w:bCs/>
          <w:color w:val="000000" w:themeColor="text1"/>
          <w:sz w:val="28"/>
          <w:szCs w:val="28"/>
        </w:rPr>
        <w:t xml:space="preserve"> от последния ред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;</w:t>
      </w:r>
    </w:p>
    <w:p w:rsidR="009F35C6" w:rsidRPr="002A4661" w:rsidRDefault="009F35C6" w:rsidP="009F35C6">
      <w:pPr>
        <w:ind w:left="1162" w:hanging="196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- цвят на текста – трябва да контрастира на фона;</w:t>
      </w:r>
      <w:r w:rsidR="005B4347">
        <w:rPr>
          <w:rFonts w:ascii="Arial" w:hAnsi="Arial" w:cs="Arial"/>
          <w:bCs/>
          <w:color w:val="000000" w:themeColor="text1"/>
          <w:sz w:val="28"/>
          <w:szCs w:val="28"/>
        </w:rPr>
        <w:t xml:space="preserve"> Трябва да се използват и </w:t>
      </w:r>
      <w:r w:rsidR="005B4347" w:rsidRPr="002A4661">
        <w:rPr>
          <w:rFonts w:ascii="Arial" w:hAnsi="Arial" w:cs="Arial"/>
          <w:bCs/>
          <w:color w:val="000000" w:themeColor="text1"/>
          <w:sz w:val="28"/>
          <w:szCs w:val="28"/>
        </w:rPr>
        <w:t>топли</w:t>
      </w:r>
      <w:r w:rsidR="005B4347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="005B4347" w:rsidRPr="002A4661">
        <w:rPr>
          <w:rFonts w:ascii="Arial" w:hAnsi="Arial" w:cs="Arial"/>
          <w:bCs/>
          <w:color w:val="000000" w:themeColor="text1"/>
          <w:sz w:val="28"/>
          <w:szCs w:val="28"/>
        </w:rPr>
        <w:t xml:space="preserve"> и студени </w:t>
      </w:r>
      <w:r w:rsidR="005B4347">
        <w:rPr>
          <w:rFonts w:ascii="Arial" w:hAnsi="Arial" w:cs="Arial"/>
          <w:bCs/>
          <w:color w:val="000000" w:themeColor="text1"/>
          <w:sz w:val="28"/>
          <w:szCs w:val="28"/>
        </w:rPr>
        <w:t xml:space="preserve">цветове, но от една и съща гама, като 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студените трябва да</w:t>
      </w:r>
      <w:r w:rsidR="005B4347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преобладават, защото топлите действат разсейващо и дори –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приспивателно;</w:t>
      </w:r>
    </w:p>
    <w:p w:rsidR="009F35C6" w:rsidRPr="002A4661" w:rsidRDefault="009F35C6" w:rsidP="009F35C6">
      <w:pPr>
        <w:ind w:left="1162" w:hanging="196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A4661">
        <w:rPr>
          <w:rFonts w:ascii="Arial" w:hAnsi="Arial" w:cs="Arial"/>
          <w:bCs/>
          <w:color w:val="000000" w:themeColor="text1"/>
          <w:sz w:val="28"/>
          <w:szCs w:val="28"/>
        </w:rPr>
        <w:t>- ефекти – с тях не трябва да се прекалява, за да не се отклонява вниманието на студентите.</w:t>
      </w:r>
    </w:p>
    <w:p w:rsidR="006B5385" w:rsidRDefault="006B5385" w:rsidP="006B5385">
      <w:pPr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Научно доказано е, че м</w:t>
      </w:r>
      <w:r w:rsidRPr="006B5385">
        <w:rPr>
          <w:rFonts w:ascii="Arial" w:hAnsi="Arial" w:cs="Arial"/>
          <w:bCs/>
          <w:color w:val="000000" w:themeColor="text1"/>
          <w:sz w:val="28"/>
          <w:szCs w:val="28"/>
        </w:rPr>
        <w:t>узиката на Моцарт е като допинг за мозъка и подобрява умствените способности на обучаемите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, т.е. няма да е излишно да вкараме малко такава музика в презентацията, напр., в паузите между отделните порции учебен материал.</w:t>
      </w:r>
    </w:p>
    <w:p w:rsidR="002349DE" w:rsidRDefault="002349DE" w:rsidP="002349DE">
      <w:pPr>
        <w:ind w:left="92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2349DE" w:rsidRDefault="002349DE" w:rsidP="002349DE">
      <w:pPr>
        <w:ind w:left="92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2349DE" w:rsidRPr="006B5385" w:rsidRDefault="002349DE" w:rsidP="005B4347">
      <w:pPr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349DE">
        <w:rPr>
          <w:rFonts w:ascii="Arial" w:hAnsi="Arial" w:cs="Arial"/>
          <w:bCs/>
          <w:color w:val="000000" w:themeColor="text1"/>
          <w:sz w:val="28"/>
          <w:szCs w:val="28"/>
        </w:rPr>
        <w:drawing>
          <wp:inline distT="0" distB="0" distL="0" distR="0" wp14:anchorId="77355346" wp14:editId="538BCABC">
            <wp:extent cx="6096851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5C6" w:rsidRDefault="009F35C6" w:rsidP="009F35C6">
      <w:pPr>
        <w:rPr>
          <w:rFonts w:ascii="Arial" w:hAnsi="Arial" w:cs="Arial"/>
          <w:sz w:val="28"/>
          <w:szCs w:val="28"/>
        </w:rPr>
      </w:pPr>
    </w:p>
    <w:sectPr w:rsidR="009F35C6" w:rsidSect="00E65144">
      <w:footerReference w:type="default" r:id="rId8"/>
      <w:pgSz w:w="11906" w:h="16838"/>
      <w:pgMar w:top="567" w:right="1134" w:bottom="568" w:left="1134" w:header="709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BE" w:rsidRDefault="009A23BE" w:rsidP="009A23BE">
      <w:r>
        <w:separator/>
      </w:r>
    </w:p>
  </w:endnote>
  <w:endnote w:type="continuationSeparator" w:id="0">
    <w:p w:rsidR="009A23BE" w:rsidRDefault="009A23BE" w:rsidP="009A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lin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5395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A23BE" w:rsidRPr="009A23BE" w:rsidRDefault="009A23BE">
        <w:pPr>
          <w:pStyle w:val="Footer"/>
          <w:jc w:val="center"/>
          <w:rPr>
            <w:rFonts w:ascii="Arial" w:hAnsi="Arial" w:cs="Arial"/>
          </w:rPr>
        </w:pPr>
        <w:r>
          <w:t xml:space="preserve">- </w:t>
        </w:r>
        <w:r w:rsidRPr="009A23BE">
          <w:rPr>
            <w:rFonts w:ascii="Arial" w:hAnsi="Arial" w:cs="Arial"/>
          </w:rPr>
          <w:fldChar w:fldCharType="begin"/>
        </w:r>
        <w:r w:rsidRPr="009A23BE">
          <w:rPr>
            <w:rFonts w:ascii="Arial" w:hAnsi="Arial" w:cs="Arial"/>
          </w:rPr>
          <w:instrText xml:space="preserve"> PAGE   \* MERGEFORMAT </w:instrText>
        </w:r>
        <w:r w:rsidRPr="009A23BE">
          <w:rPr>
            <w:rFonts w:ascii="Arial" w:hAnsi="Arial" w:cs="Arial"/>
          </w:rPr>
          <w:fldChar w:fldCharType="separate"/>
        </w:r>
        <w:r w:rsidR="003626E6">
          <w:rPr>
            <w:rFonts w:ascii="Arial" w:hAnsi="Arial" w:cs="Arial"/>
            <w:noProof/>
          </w:rPr>
          <w:t>2</w:t>
        </w:r>
        <w:r w:rsidRPr="009A23BE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 xml:space="preserve"> -</w:t>
        </w:r>
      </w:p>
    </w:sdtContent>
  </w:sdt>
  <w:p w:rsidR="009A23BE" w:rsidRDefault="009A23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BE" w:rsidRDefault="009A23BE" w:rsidP="009A23BE">
      <w:r>
        <w:separator/>
      </w:r>
    </w:p>
  </w:footnote>
  <w:footnote w:type="continuationSeparator" w:id="0">
    <w:p w:rsidR="009A23BE" w:rsidRDefault="009A23BE" w:rsidP="009A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359D6"/>
    <w:multiLevelType w:val="hybridMultilevel"/>
    <w:tmpl w:val="57F0E84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C6"/>
    <w:rsid w:val="001F201E"/>
    <w:rsid w:val="002349DE"/>
    <w:rsid w:val="003626E6"/>
    <w:rsid w:val="00434FA1"/>
    <w:rsid w:val="004E5AFC"/>
    <w:rsid w:val="005B4347"/>
    <w:rsid w:val="005C54B9"/>
    <w:rsid w:val="005F301F"/>
    <w:rsid w:val="006B5385"/>
    <w:rsid w:val="007B1524"/>
    <w:rsid w:val="0082100F"/>
    <w:rsid w:val="008D4B34"/>
    <w:rsid w:val="009A23BE"/>
    <w:rsid w:val="009E674A"/>
    <w:rsid w:val="009F35C6"/>
    <w:rsid w:val="00DA5C99"/>
    <w:rsid w:val="00E35D6B"/>
    <w:rsid w:val="00E65144"/>
    <w:rsid w:val="00F8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2F82ADB-2EAC-4EF6-9642-5D53DEDF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5C6"/>
    <w:pPr>
      <w:spacing w:after="0" w:line="240" w:lineRule="auto"/>
    </w:pPr>
    <w:rPr>
      <w:rFonts w:ascii="Lulin" w:eastAsia="Lulin" w:hAnsi="Lulin" w:cs="Lul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34FA1"/>
    <w:rPr>
      <w:b/>
      <w:bCs/>
      <w:i w:val="0"/>
      <w:iCs w:val="0"/>
    </w:rPr>
  </w:style>
  <w:style w:type="character" w:customStyle="1" w:styleId="st1">
    <w:name w:val="st1"/>
    <w:basedOn w:val="DefaultParagraphFont"/>
    <w:rsid w:val="00434FA1"/>
  </w:style>
  <w:style w:type="paragraph" w:styleId="Header">
    <w:name w:val="header"/>
    <w:basedOn w:val="Normal"/>
    <w:link w:val="HeaderChar"/>
    <w:uiPriority w:val="99"/>
    <w:unhideWhenUsed/>
    <w:rsid w:val="009A23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3BE"/>
    <w:rPr>
      <w:rFonts w:ascii="Lulin" w:eastAsia="Lulin" w:hAnsi="Lulin" w:cs="Lul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23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3BE"/>
    <w:rPr>
      <w:rFonts w:ascii="Lulin" w:eastAsia="Lulin" w:hAnsi="Lulin" w:cs="Lul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CEFFE38AD51048A97A32888D0DAC85" ma:contentTypeVersion="0" ma:contentTypeDescription="Създаване на нов документ" ma:contentTypeScope="" ma:versionID="0c729a07457a88e4c65061cb197326f3">
  <xsd:schema xmlns:xsd="http://www.w3.org/2001/XMLSchema" xmlns:xs="http://www.w3.org/2001/XMLSchema" xmlns:p="http://schemas.microsoft.com/office/2006/metadata/properties" xmlns:ns2="9d6ad5c7-be68-46e6-ab49-b500bbb50b2b" targetNamespace="http://schemas.microsoft.com/office/2006/metadata/properties" ma:root="true" ma:fieldsID="cf90045d38714a28fb77357f8234a5a3" ns2:_="">
    <xsd:import namespace="9d6ad5c7-be68-46e6-ab49-b500bbb50b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ad5c7-be68-46e6-ab49-b500bbb50b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6ad5c7-be68-46e6-ab49-b500bbb50b2b">YYXQ4VZN6D2K-1005247334-11</_dlc_DocId>
    <_dlc_DocIdUrl xmlns="9d6ad5c7-be68-46e6-ab49-b500bbb50b2b">
      <Url>https://www.uni-ruse.bg/Centers/TSDO/_layouts/15/DocIdRedir.aspx?ID=YYXQ4VZN6D2K-1005247334-11</Url>
      <Description>YYXQ4VZN6D2K-1005247334-11</Description>
    </_dlc_DocIdUrl>
  </documentManagement>
</p:properties>
</file>

<file path=customXml/itemProps1.xml><?xml version="1.0" encoding="utf-8"?>
<ds:datastoreItem xmlns:ds="http://schemas.openxmlformats.org/officeDocument/2006/customXml" ds:itemID="{8FC71C73-ADC0-4C23-A490-FF4A4DCE325A}"/>
</file>

<file path=customXml/itemProps2.xml><?xml version="1.0" encoding="utf-8"?>
<ds:datastoreItem xmlns:ds="http://schemas.openxmlformats.org/officeDocument/2006/customXml" ds:itemID="{9DAF0E6F-6DDC-41C3-8E06-4BE93CDB2CF2}"/>
</file>

<file path=customXml/itemProps3.xml><?xml version="1.0" encoding="utf-8"?>
<ds:datastoreItem xmlns:ds="http://schemas.openxmlformats.org/officeDocument/2006/customXml" ds:itemID="{592A2F55-203E-4AE0-8C41-58AB406476A1}"/>
</file>

<file path=customXml/itemProps4.xml><?xml version="1.0" encoding="utf-8"?>
<ds:datastoreItem xmlns:ds="http://schemas.openxmlformats.org/officeDocument/2006/customXml" ds:itemID="{7AB80488-0733-48FB-BE70-51E1C6A21E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 Смрикаров</dc:creator>
  <cp:keywords/>
  <dc:description/>
  <cp:lastModifiedBy>Ангел Смрикаров</cp:lastModifiedBy>
  <cp:revision>7</cp:revision>
  <dcterms:created xsi:type="dcterms:W3CDTF">2020-03-27T08:15:00Z</dcterms:created>
  <dcterms:modified xsi:type="dcterms:W3CDTF">2020-04-28T08:16:00Z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0x01010087CEFFE38AD51048A97A32888D0DAC85</vt:lpwstr>
  </property>
  <property fmtid="{D5CDD505-2E9C-101B-9397-08002B2CF9AE}" pid="3" name="_dlc_DocIdItemGuid">
    <vt:lpwstr>a0de6a50-105d-4c9f-befc-d2a05513269c</vt:lpwstr>
  </property>
</Properties>
</file>