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F" w:rsidRDefault="00BF036F"/>
    <w:p w:rsidR="00F974AD" w:rsidRPr="00A14D77" w:rsidRDefault="00F974AD" w:rsidP="00F974AD">
      <w:pPr>
        <w:rPr>
          <w:b/>
          <w:color w:val="404040"/>
          <w:sz w:val="22"/>
          <w:shd w:val="clear" w:color="auto" w:fill="FFFFFF"/>
        </w:rPr>
      </w:pPr>
      <w:r w:rsidRPr="00A14D77">
        <w:rPr>
          <w:b/>
          <w:color w:val="404040"/>
          <w:sz w:val="22"/>
          <w:shd w:val="clear" w:color="auto" w:fill="FFFFFF"/>
        </w:rPr>
        <w:t>НЕ СЪЖАЛЯВАЙ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Когато с НИЩО си останал,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Че взела го е любовта…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 дните празни отминават,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А в мислите е самота…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Денят е нощ, нощта е ден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 xml:space="preserve">във виното удавяш </w:t>
      </w:r>
      <w:proofErr w:type="spellStart"/>
      <w:r w:rsidRPr="00A14D77">
        <w:rPr>
          <w:sz w:val="22"/>
        </w:rPr>
        <w:t>свойта</w:t>
      </w:r>
      <w:proofErr w:type="spellEnd"/>
      <w:r w:rsidRPr="00A14D77">
        <w:rPr>
          <w:sz w:val="22"/>
        </w:rPr>
        <w:t xml:space="preserve"> мъка!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Животът без мисъл, смисъл цел,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какво остава след една разлъка?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 няма вече шепот на листа,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сетивата ти улавят странен мирис,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далечен полъх, отшумели времена,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озадачено сриват се във твоя ирис.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Когато спуснеш бариерата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 хлопнеш тежката врата…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Когато здраво я заключиш –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за себе си и за света…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 xml:space="preserve">Защото някой те е лъгал – 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или отново те предал.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Когато всичко си изгубил,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а всъщност себе си дори си дал…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Когато вяра си изгубил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като изплашено дете…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Каквото и да се е случило,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помни – това е за добре!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 вярвай ми! Не съжалявай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до болка празното сърце.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 xml:space="preserve">Тя винаги съдбата знае – 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кого и как да събере.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Сега не бързай! Потъгувай!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И ако трябва поплачи!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След всяка буря идва слънце,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с прекрасни галещи лъчи.</w:t>
      </w:r>
    </w:p>
    <w:p w:rsidR="00F974AD" w:rsidRPr="00A14D77" w:rsidRDefault="00F974AD" w:rsidP="00F974AD">
      <w:pPr>
        <w:jc w:val="both"/>
        <w:rPr>
          <w:sz w:val="22"/>
        </w:rPr>
      </w:pP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Защото там в света безкраен,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една любов за теб бленува.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Недей да давиш мъката си в алкохол.</w:t>
      </w:r>
    </w:p>
    <w:p w:rsidR="00F974AD" w:rsidRPr="00A14D77" w:rsidRDefault="00F974AD" w:rsidP="00F974AD">
      <w:pPr>
        <w:jc w:val="both"/>
        <w:rPr>
          <w:sz w:val="22"/>
        </w:rPr>
      </w:pPr>
      <w:r w:rsidRPr="00A14D77">
        <w:rPr>
          <w:sz w:val="22"/>
        </w:rPr>
        <w:t>Рискувай! Любовта си струва!</w:t>
      </w:r>
    </w:p>
    <w:p w:rsidR="00F974AD" w:rsidRDefault="00F974AD"/>
    <w:p w:rsidR="00F974AD" w:rsidRDefault="00F974AD"/>
    <w:p w:rsidR="00F974AD" w:rsidRDefault="00F974AD"/>
    <w:p w:rsidR="00F974AD" w:rsidRDefault="00F974AD">
      <w:r w:rsidRPr="00A22157">
        <w:rPr>
          <w:rFonts w:ascii="Arial" w:hAnsi="Arial" w:cs="Arial"/>
          <w:b/>
          <w:sz w:val="22"/>
        </w:rPr>
        <w:t>Първо място за поезия</w:t>
      </w:r>
      <w:r w:rsidRPr="00315BF1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Ивет Йотова</w:t>
      </w:r>
      <w:bookmarkStart w:id="0" w:name="_GoBack"/>
      <w:bookmarkEnd w:id="0"/>
    </w:p>
    <w:sectPr w:rsidR="00F9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AD"/>
    <w:rsid w:val="00BF036F"/>
    <w:rsid w:val="00F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05D"/>
  <w15:chartTrackingRefBased/>
  <w15:docId w15:val="{A86893C8-B029-4595-9490-8FFA3503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U2EZSTYFJUYA-4-18</_dlc_DocId>
    <_dlc_DocIdUrl xmlns="7b916922-9b11-4405-8048-d866fe1b0a52">
      <Url>https://www.uni-ruse.bg/Centers/UB/_layouts/15/DocIdRedir.aspx?ID=U2EZSTYFJUYA-4-18</Url>
      <Description>U2EZSTYFJUYA-4-18</Description>
    </_dlc_DocIdUrl>
  </documentManagement>
</p:properties>
</file>

<file path=customXml/itemProps1.xml><?xml version="1.0" encoding="utf-8"?>
<ds:datastoreItem xmlns:ds="http://schemas.openxmlformats.org/officeDocument/2006/customXml" ds:itemID="{AF889D7E-9C0A-4D1A-ADE7-030DC5F875C9}"/>
</file>

<file path=customXml/itemProps2.xml><?xml version="1.0" encoding="utf-8"?>
<ds:datastoreItem xmlns:ds="http://schemas.openxmlformats.org/officeDocument/2006/customXml" ds:itemID="{06174819-5055-4206-81DE-36BD791DC533}"/>
</file>

<file path=customXml/itemProps3.xml><?xml version="1.0" encoding="utf-8"?>
<ds:datastoreItem xmlns:ds="http://schemas.openxmlformats.org/officeDocument/2006/customXml" ds:itemID="{D20DBD5F-11E7-465F-95BB-E8966C65C0FD}"/>
</file>

<file path=customXml/itemProps4.xml><?xml version="1.0" encoding="utf-8"?>
<ds:datastoreItem xmlns:ds="http://schemas.openxmlformats.org/officeDocument/2006/customXml" ds:itemID="{60898558-03C9-4F02-B92F-559669693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1</cp:revision>
  <dcterms:created xsi:type="dcterms:W3CDTF">2023-02-24T07:02:00Z</dcterms:created>
  <dcterms:modified xsi:type="dcterms:W3CDTF">2023-02-24T07:03:00Z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ceb34c62-2182-4b83-869f-4eb975edf639</vt:lpwstr>
  </property>
  <property fmtid="{D5CDD505-2E9C-101B-9397-08002B2CF9AE}" pid="3" name="ContentTypeId">
    <vt:lpwstr>0x010100E393D9718FD5C44CA742B49867EBD536</vt:lpwstr>
  </property>
</Properties>
</file>